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eastAsia="仿宋"/>
          <w:b/>
          <w:sz w:val="32"/>
        </w:rPr>
      </w:pPr>
    </w:p>
    <w:p>
      <w:pPr>
        <w:spacing w:line="360" w:lineRule="auto"/>
        <w:jc w:val="center"/>
        <w:rPr>
          <w:rFonts w:eastAsia="仿宋"/>
          <w:b/>
          <w:sz w:val="44"/>
          <w:szCs w:val="36"/>
        </w:rPr>
      </w:pPr>
      <w:r>
        <w:rPr>
          <w:rFonts w:eastAsia="仿宋"/>
          <w:b/>
          <w:sz w:val="44"/>
          <w:szCs w:val="36"/>
        </w:rPr>
        <w:t>广州市番禺区中心医院临床试验费用计算说明</w:t>
      </w:r>
    </w:p>
    <w:p>
      <w:pPr>
        <w:spacing w:line="360" w:lineRule="auto"/>
        <w:jc w:val="center"/>
        <w:rPr>
          <w:rFonts w:eastAsia="仿宋"/>
          <w:b/>
          <w:sz w:val="22"/>
          <w:szCs w:val="20"/>
        </w:rPr>
      </w:pPr>
    </w:p>
    <w:p>
      <w:pPr>
        <w:spacing w:line="360" w:lineRule="auto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在我院开展临床试验，除研究者观察费、受试者补助、检验检查费等费用外，需另外支付税费（</w:t>
      </w:r>
      <w:r>
        <w:rPr>
          <w:rFonts w:hint="eastAsia" w:eastAsia="仿宋"/>
          <w:sz w:val="28"/>
          <w:szCs w:val="28"/>
        </w:rPr>
        <w:t>6.72</w:t>
      </w:r>
      <w:r>
        <w:rPr>
          <w:rFonts w:eastAsia="仿宋"/>
          <w:sz w:val="28"/>
          <w:szCs w:val="28"/>
        </w:rPr>
        <w:t>%）、医院管理费（8%）、机构管理费（5%），各费用的计算方式如下：</w:t>
      </w:r>
    </w:p>
    <w:p>
      <w:pPr>
        <w:numPr>
          <w:ilvl w:val="0"/>
          <w:numId w:val="1"/>
        </w:numPr>
        <w:spacing w:line="360" w:lineRule="auto"/>
        <w:rPr>
          <w:rFonts w:hint="eastAsia" w:eastAsia="仿宋"/>
          <w:b/>
          <w:bCs/>
          <w:sz w:val="28"/>
          <w:szCs w:val="28"/>
        </w:rPr>
      </w:pPr>
      <w:r>
        <w:rPr>
          <w:rFonts w:hint="eastAsia" w:eastAsia="仿宋"/>
          <w:b/>
          <w:bCs/>
          <w:sz w:val="28"/>
          <w:szCs w:val="28"/>
        </w:rPr>
        <w:t>II-IV期临床试验</w:t>
      </w:r>
      <w:r>
        <w:rPr>
          <w:rFonts w:hint="eastAsia" w:eastAsia="仿宋"/>
          <w:b/>
          <w:bCs/>
          <w:sz w:val="28"/>
          <w:szCs w:val="28"/>
          <w:lang w:eastAsia="zh-CN"/>
        </w:rPr>
        <w:t>、医疗器械试验、诊断试剂试验</w:t>
      </w:r>
      <w:r>
        <w:rPr>
          <w:rFonts w:hint="eastAsia" w:eastAsia="仿宋"/>
          <w:b/>
          <w:bCs/>
          <w:sz w:val="28"/>
          <w:szCs w:val="28"/>
        </w:rPr>
        <w:t>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eastAsia="仿宋"/>
          <w:color w:val="FF0000"/>
          <w:sz w:val="28"/>
          <w:szCs w:val="28"/>
          <w:lang w:val="en-US" w:eastAsia="zh-CN"/>
        </w:rPr>
        <w:t xml:space="preserve">机构立项费 </w:t>
      </w:r>
      <w:r>
        <w:rPr>
          <w:rFonts w:hint="eastAsia" w:eastAsia="仿宋"/>
          <w:sz w:val="28"/>
          <w:szCs w:val="28"/>
          <w:lang w:val="en-US" w:eastAsia="zh-CN"/>
        </w:rPr>
        <w:t xml:space="preserve">= 1500元/项。我院税点为6.72%，医院管理费按8%收取，应缴纳立项费总费用为1500 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eastAsia="仿宋"/>
          <w:sz w:val="28"/>
          <w:szCs w:val="28"/>
          <w:lang w:val="en-US" w:eastAsia="zh-CN"/>
        </w:rPr>
        <w:t>（1+8%+6.72%）=1720.8元。缴纳立项费节点：机构同意立项后，签订协议前。发票上备注：** 项目立项费用。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eastAsia="仿宋"/>
          <w:color w:val="FF0000"/>
          <w:sz w:val="28"/>
          <w:szCs w:val="28"/>
          <w:lang w:val="en-US" w:eastAsia="zh-CN"/>
        </w:rPr>
      </w:pPr>
      <w:bookmarkStart w:id="0" w:name="_GoBack"/>
      <w:r>
        <w:rPr>
          <w:rFonts w:hint="eastAsia" w:eastAsia="仿宋"/>
          <w:color w:val="FF0000"/>
          <w:sz w:val="28"/>
          <w:szCs w:val="28"/>
          <w:lang w:val="en-US" w:eastAsia="zh-CN"/>
        </w:rPr>
        <w:t>协议其他费用及税点：</w:t>
      </w:r>
    </w:p>
    <w:bookmarkEnd w:id="0"/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机构质控费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=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观察费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ascii="仿宋" w:hAnsi="仿宋" w:eastAsia="仿宋"/>
          <w:sz w:val="1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2%</w:t>
      </w:r>
    </w:p>
    <w:p>
      <w:pPr>
        <w:numPr>
          <w:ilvl w:val="0"/>
          <w:numId w:val="2"/>
        </w:numPr>
        <w:spacing w:line="360" w:lineRule="auto"/>
        <w:ind w:left="840" w:leftChars="0" w:hanging="840" w:hangingChars="30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药物管理费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=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观察费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ascii="仿宋" w:hAnsi="仿宋" w:eastAsia="仿宋"/>
          <w:sz w:val="1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2%</w:t>
      </w:r>
    </w:p>
    <w:p>
      <w:pPr>
        <w:numPr>
          <w:ilvl w:val="0"/>
          <w:numId w:val="2"/>
        </w:numPr>
        <w:spacing w:line="360" w:lineRule="auto"/>
        <w:ind w:left="840" w:leftChars="0" w:hanging="840" w:hangingChars="300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机构管理费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=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观察费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ascii="仿宋" w:hAnsi="仿宋" w:eastAsia="仿宋"/>
          <w:sz w:val="1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5%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医院管理费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=（观察费+检验检查费</w:t>
      </w:r>
      <w:r>
        <w:rPr>
          <w:rFonts w:hint="eastAsia" w:eastAsia="仿宋"/>
          <w:sz w:val="28"/>
          <w:szCs w:val="28"/>
          <w:lang w:val="en-US" w:eastAsia="zh-CN"/>
        </w:rPr>
        <w:t>+门诊挂号费</w:t>
      </w:r>
      <w:r>
        <w:rPr>
          <w:rFonts w:hint="eastAsia" w:eastAsia="仿宋"/>
          <w:sz w:val="28"/>
          <w:szCs w:val="28"/>
        </w:rPr>
        <w:t>+耗材费+受试者补助+机构质控费+药物管理费+机构管理费+其他）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eastAsia="仿宋"/>
          <w:sz w:val="28"/>
          <w:szCs w:val="28"/>
        </w:rPr>
        <w:t xml:space="preserve"> 8%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税费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=（观察费+检验检查费</w:t>
      </w:r>
      <w:r>
        <w:rPr>
          <w:rFonts w:hint="eastAsia" w:eastAsia="仿宋"/>
          <w:sz w:val="28"/>
          <w:szCs w:val="28"/>
          <w:lang w:val="en-US" w:eastAsia="zh-CN"/>
        </w:rPr>
        <w:t>+门诊挂号费</w:t>
      </w:r>
      <w:r>
        <w:rPr>
          <w:rFonts w:hint="eastAsia" w:eastAsia="仿宋"/>
          <w:sz w:val="28"/>
          <w:szCs w:val="28"/>
        </w:rPr>
        <w:t>+耗材费+受试者补助+机构质控费+</w:t>
      </w:r>
      <w:r>
        <w:rPr>
          <w:rFonts w:hint="eastAsia" w:eastAsia="仿宋"/>
          <w:sz w:val="28"/>
          <w:szCs w:val="28"/>
          <w:lang w:eastAsia="zh-CN"/>
        </w:rPr>
        <w:t>药物管理费</w:t>
      </w:r>
      <w:r>
        <w:rPr>
          <w:rFonts w:hint="eastAsia" w:eastAsia="仿宋"/>
          <w:sz w:val="28"/>
          <w:szCs w:val="28"/>
        </w:rPr>
        <w:t>+机构管理费</w:t>
      </w:r>
      <w:r>
        <w:rPr>
          <w:rFonts w:hint="eastAsia" w:eastAsia="仿宋"/>
          <w:sz w:val="28"/>
          <w:szCs w:val="28"/>
          <w:lang w:val="en-US" w:eastAsia="zh-CN"/>
        </w:rPr>
        <w:t>+</w:t>
      </w:r>
      <w:r>
        <w:rPr>
          <w:rFonts w:hint="eastAsia" w:eastAsia="仿宋"/>
          <w:sz w:val="28"/>
          <w:szCs w:val="28"/>
        </w:rPr>
        <w:t>医院管理费+其他）</w:t>
      </w:r>
      <w:r>
        <w:rPr>
          <w:rFonts w:hint="eastAsia" w:ascii="仿宋" w:hAnsi="仿宋" w:eastAsia="仿宋"/>
          <w:sz w:val="18"/>
          <w:szCs w:val="28"/>
        </w:rPr>
        <w:t>╳</w:t>
      </w:r>
      <w:r>
        <w:rPr>
          <w:rFonts w:hint="eastAsia" w:ascii="仿宋" w:hAnsi="仿宋" w:eastAsia="仿宋"/>
          <w:sz w:val="1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>6.72%</w:t>
      </w:r>
    </w:p>
    <w:p>
      <w:pPr>
        <w:spacing w:line="360" w:lineRule="auto"/>
        <w:rPr>
          <w:rFonts w:hint="eastAsia" w:eastAsia="仿宋"/>
          <w:sz w:val="28"/>
          <w:szCs w:val="28"/>
        </w:rPr>
      </w:pPr>
      <w:r>
        <w:rPr>
          <w:rFonts w:hint="eastAsia" w:eastAsia="仿宋"/>
          <w:color w:val="FF0000"/>
          <w:sz w:val="28"/>
          <w:szCs w:val="28"/>
        </w:rPr>
        <w:t>注：</w:t>
      </w:r>
      <w:r>
        <w:rPr>
          <w:rFonts w:hint="eastAsia" w:eastAsia="仿宋"/>
          <w:sz w:val="28"/>
          <w:szCs w:val="28"/>
          <w:lang w:val="en-US" w:eastAsia="zh-CN"/>
        </w:rPr>
        <w:t xml:space="preserve">1. </w:t>
      </w:r>
      <w:r>
        <w:rPr>
          <w:rFonts w:hint="eastAsia" w:eastAsia="仿宋"/>
          <w:sz w:val="28"/>
          <w:szCs w:val="28"/>
        </w:rPr>
        <w:t>所有数值保留小数点后2位。</w:t>
      </w:r>
    </w:p>
    <w:p>
      <w:pPr>
        <w:numPr>
          <w:ilvl w:val="0"/>
          <w:numId w:val="3"/>
        </w:numPr>
        <w:spacing w:line="360" w:lineRule="auto"/>
        <w:ind w:left="560" w:leftChars="0" w:firstLine="0" w:firstLineChars="0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eastAsia="仿宋"/>
          <w:sz w:val="28"/>
          <w:szCs w:val="28"/>
          <w:lang w:eastAsia="zh-CN"/>
        </w:rPr>
        <w:t>项目启动前必须出示立项费打款凭证及试验首款支付凭证。</w:t>
      </w:r>
    </w:p>
    <w:p>
      <w:pPr>
        <w:spacing w:line="360" w:lineRule="auto"/>
        <w:rPr>
          <w:rFonts w:hint="eastAsia" w:eastAsia="仿宋"/>
          <w:b/>
          <w:bCs/>
          <w:sz w:val="28"/>
          <w:szCs w:val="28"/>
        </w:rPr>
      </w:pPr>
    </w:p>
    <w:p>
      <w:pPr>
        <w:spacing w:line="360" w:lineRule="auto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eastAsia="仿宋"/>
          <w:b/>
          <w:bCs/>
          <w:sz w:val="28"/>
          <w:szCs w:val="28"/>
        </w:rPr>
        <w:t>二、I期和BE试验见“18-2 药物临床试验费用明细（I期、BE试验）”</w:t>
      </w: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6533072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  <w:rPr>
        <w:rFonts w:hint="eastAsia" w:eastAsia="仿宋_GB2312"/>
        <w:lang w:val="en-US" w:eastAsia="zh-CN"/>
      </w:rPr>
    </w:pPr>
    <w:r>
      <w:rPr>
        <w:rFonts w:hint="eastAsia" w:ascii="仿宋_GB2312" w:eastAsia="仿宋_GB2312"/>
      </w:rPr>
      <w:drawing>
        <wp:inline distT="0" distB="0" distL="0" distR="0">
          <wp:extent cx="466725" cy="419100"/>
          <wp:effectExtent l="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7158"/>
                  <a:stretch>
                    <a:fillRect/>
                  </a:stretch>
                </pic:blipFill>
                <pic:spPr>
                  <a:xfrm>
                    <a:off x="0" y="0"/>
                    <a:ext cx="470968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 xml:space="preserve">广州市番禺区中心医院         </w:t>
    </w:r>
    <w:r>
      <w:rPr>
        <w:rFonts w:hint="eastAsia" w:ascii="仿宋_GB2312" w:eastAsia="仿宋_GB2312"/>
        <w:lang w:val="en-US" w:eastAsia="zh-CN"/>
      </w:rPr>
      <w:t xml:space="preserve">                                            </w:t>
    </w:r>
    <w:r>
      <w:rPr>
        <w:rFonts w:hint="eastAsia" w:ascii="仿宋_GB2312" w:eastAsia="仿宋_GB2312"/>
      </w:rPr>
      <w:t xml:space="preserve"> 临床试验文件</w:t>
    </w:r>
    <w:r>
      <w:rPr>
        <w:rFonts w:hint="eastAsia" w:ascii="仿宋_GB2312" w:eastAsia="仿宋_GB2312"/>
        <w:lang w:val="en-US" w:eastAsia="zh-CN"/>
      </w:rPr>
      <w:t>20210101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6CBB13"/>
    <w:multiLevelType w:val="singleLevel"/>
    <w:tmpl w:val="F46CBB13"/>
    <w:lvl w:ilvl="0" w:tentative="0">
      <w:start w:val="1"/>
      <w:numFmt w:val="decimal"/>
      <w:suff w:val="space"/>
      <w:lvlText w:val="%1."/>
      <w:lvlJc w:val="left"/>
      <w:pPr>
        <w:ind w:left="840" w:leftChars="0" w:firstLine="0" w:firstLineChars="0"/>
      </w:pPr>
    </w:lvl>
  </w:abstractNum>
  <w:abstractNum w:abstractNumId="1">
    <w:nsid w:val="FE2EDB8A"/>
    <w:multiLevelType w:val="singleLevel"/>
    <w:tmpl w:val="FE2EDB8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8EB4D08"/>
    <w:multiLevelType w:val="singleLevel"/>
    <w:tmpl w:val="08EB4D08"/>
    <w:lvl w:ilvl="0" w:tentative="0">
      <w:start w:val="2"/>
      <w:numFmt w:val="decimal"/>
      <w:suff w:val="space"/>
      <w:lvlText w:val="%1."/>
      <w:lvlJc w:val="left"/>
      <w:pPr>
        <w:ind w:left="56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54F9"/>
    <w:rsid w:val="00041F40"/>
    <w:rsid w:val="0005422B"/>
    <w:rsid w:val="001E199A"/>
    <w:rsid w:val="001F06F2"/>
    <w:rsid w:val="00216DF1"/>
    <w:rsid w:val="00250409"/>
    <w:rsid w:val="002B7FC4"/>
    <w:rsid w:val="002C12C6"/>
    <w:rsid w:val="00315CCC"/>
    <w:rsid w:val="00342599"/>
    <w:rsid w:val="00360123"/>
    <w:rsid w:val="0040594C"/>
    <w:rsid w:val="00445F13"/>
    <w:rsid w:val="004C16A0"/>
    <w:rsid w:val="00535100"/>
    <w:rsid w:val="00571027"/>
    <w:rsid w:val="00582D75"/>
    <w:rsid w:val="005A71E8"/>
    <w:rsid w:val="005C0C6C"/>
    <w:rsid w:val="005C46CD"/>
    <w:rsid w:val="00623B02"/>
    <w:rsid w:val="00632117"/>
    <w:rsid w:val="0067170C"/>
    <w:rsid w:val="00693A3B"/>
    <w:rsid w:val="006B231D"/>
    <w:rsid w:val="006B283A"/>
    <w:rsid w:val="006F6FB7"/>
    <w:rsid w:val="00847F1E"/>
    <w:rsid w:val="00851429"/>
    <w:rsid w:val="00884715"/>
    <w:rsid w:val="008D28D7"/>
    <w:rsid w:val="008E6637"/>
    <w:rsid w:val="00914B6D"/>
    <w:rsid w:val="009261AD"/>
    <w:rsid w:val="00945CE8"/>
    <w:rsid w:val="009829F1"/>
    <w:rsid w:val="00B13C66"/>
    <w:rsid w:val="00B154F9"/>
    <w:rsid w:val="00B96614"/>
    <w:rsid w:val="00C10CF9"/>
    <w:rsid w:val="00C11C35"/>
    <w:rsid w:val="00C55907"/>
    <w:rsid w:val="00CC0F31"/>
    <w:rsid w:val="00CD69CF"/>
    <w:rsid w:val="00E0224B"/>
    <w:rsid w:val="00E10899"/>
    <w:rsid w:val="00E655F6"/>
    <w:rsid w:val="00E7670E"/>
    <w:rsid w:val="00EA07BF"/>
    <w:rsid w:val="00EA5B88"/>
    <w:rsid w:val="00EC31D4"/>
    <w:rsid w:val="00EF027C"/>
    <w:rsid w:val="00EF1267"/>
    <w:rsid w:val="00EF638E"/>
    <w:rsid w:val="00F469F2"/>
    <w:rsid w:val="00F5595D"/>
    <w:rsid w:val="00FA2163"/>
    <w:rsid w:val="00FB36F5"/>
    <w:rsid w:val="00FE3678"/>
    <w:rsid w:val="02E23766"/>
    <w:rsid w:val="0DAE1F9C"/>
    <w:rsid w:val="0E5E27D3"/>
    <w:rsid w:val="0FEA2768"/>
    <w:rsid w:val="193C662B"/>
    <w:rsid w:val="3CFB217E"/>
    <w:rsid w:val="3DB168D4"/>
    <w:rsid w:val="43901DB7"/>
    <w:rsid w:val="46000EA5"/>
    <w:rsid w:val="465679EB"/>
    <w:rsid w:val="596C022F"/>
    <w:rsid w:val="59D672C1"/>
    <w:rsid w:val="5C291306"/>
    <w:rsid w:val="62DE4C16"/>
    <w:rsid w:val="7E1773AC"/>
    <w:rsid w:val="7F2536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line="360" w:lineRule="auto"/>
      <w:jc w:val="center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qFormat/>
    <w:uiPriority w:val="99"/>
    <w:pPr>
      <w:jc w:val="left"/>
    </w:p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  <w:pPr>
      <w:tabs>
        <w:tab w:val="right" w:leader="dot" w:pos="9344"/>
      </w:tabs>
      <w:spacing w:line="360" w:lineRule="auto"/>
      <w:ind w:firstLine="562" w:firstLineChars="200"/>
      <w:jc w:val="center"/>
    </w:pPr>
    <w:rPr>
      <w:rFonts w:eastAsia="仿宋_GB2312"/>
      <w:b/>
      <w:bCs/>
      <w:caps/>
      <w:sz w:val="28"/>
      <w:szCs w:val="28"/>
    </w:rPr>
  </w:style>
  <w:style w:type="character" w:styleId="10">
    <w:name w:val="Hyperlink"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qFormat/>
    <w:uiPriority w:val="99"/>
    <w:rPr>
      <w:rFonts w:cs="Times New Roman"/>
      <w:sz w:val="21"/>
      <w:szCs w:val="21"/>
    </w:rPr>
  </w:style>
  <w:style w:type="character" w:customStyle="1" w:styleId="13">
    <w:name w:val="标题 1 Char"/>
    <w:basedOn w:val="9"/>
    <w:link w:val="2"/>
    <w:qFormat/>
    <w:uiPriority w:val="0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paragraph" w:customStyle="1" w:styleId="14">
    <w:name w:val="列出段落1"/>
    <w:basedOn w:val="1"/>
    <w:qFormat/>
    <w:uiPriority w:val="0"/>
    <w:pPr>
      <w:spacing w:line="360" w:lineRule="auto"/>
      <w:ind w:firstLine="420" w:firstLineChars="200"/>
    </w:pPr>
  </w:style>
  <w:style w:type="character" w:customStyle="1" w:styleId="15">
    <w:name w:val="页眉 Char"/>
    <w:basedOn w:val="9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标题 3 Char"/>
    <w:basedOn w:val="9"/>
    <w:link w:val="3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8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批注文字 Char"/>
    <w:basedOn w:val="9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styleId="20">
    <w:name w:val="Placeholder Text"/>
    <w:basedOn w:val="9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48</Words>
  <Characters>274</Characters>
  <Lines>2</Lines>
  <Paragraphs>1</Paragraphs>
  <TotalTime>2</TotalTime>
  <ScaleCrop>false</ScaleCrop>
  <LinksUpToDate>false</LinksUpToDate>
  <CharactersWithSpaces>321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2017-07-14T02:16:00Z</dcterms:created>
  <dc:creator>AutoBVT</dc:creator>
  <cp:lastModifiedBy>Feng FuJian</cp:lastModifiedBy>
  <dcterms:modified xsi:type="dcterms:W3CDTF">2021-03-08T08:14:27Z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